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5103" w:type="pct"/>
        <w:jc w:val="center"/>
        <w:tblLayout w:type="fixed"/>
        <w:tblCellMar>
          <w:top w:w="0" w:type="dxa"/>
          <w:left w:w="108" w:type="dxa"/>
          <w:bottom w:w="0" w:type="dxa"/>
          <w:right w:w="108" w:type="dxa"/>
        </w:tblCellMar>
      </w:tblPr>
      <w:tblGrid>
        <w:gridCol w:w="663"/>
        <w:gridCol w:w="2221"/>
        <w:gridCol w:w="2569"/>
        <w:gridCol w:w="1841"/>
        <w:gridCol w:w="1305"/>
        <w:gridCol w:w="1230"/>
        <w:gridCol w:w="900"/>
        <w:gridCol w:w="1290"/>
        <w:gridCol w:w="1860"/>
        <w:gridCol w:w="589"/>
      </w:tblGrid>
      <w:tr>
        <w:tblPrEx>
          <w:tblCellMar>
            <w:top w:w="0" w:type="dxa"/>
            <w:left w:w="108" w:type="dxa"/>
            <w:bottom w:w="0" w:type="dxa"/>
            <w:right w:w="108" w:type="dxa"/>
          </w:tblCellMar>
        </w:tblPrEx>
        <w:trPr>
          <w:trHeight w:val="1260" w:hRule="atLeast"/>
          <w:jc w:val="center"/>
        </w:trPr>
        <w:tc>
          <w:tcPr>
            <w:tcW w:w="5000" w:type="pct"/>
            <w:gridSpan w:val="10"/>
            <w:tcBorders>
              <w:top w:val="nil"/>
              <w:left w:val="nil"/>
              <w:bottom w:val="single" w:color="auto" w:sz="4" w:space="0"/>
              <w:right w:val="nil"/>
            </w:tcBorders>
            <w:shd w:val="clear" w:color="auto" w:fill="auto"/>
            <w:vAlign w:val="center"/>
          </w:tcPr>
          <w:p>
            <w:pPr>
              <w:rPr>
                <w:rFonts w:hint="default" w:ascii="Times New Roman" w:hAnsi="Times New Roman" w:eastAsia="仿宋_GB2312" w:cs="Times New Roman"/>
                <w:sz w:val="32"/>
                <w:szCs w:val="32"/>
                <w:lang w:val="en-US"/>
              </w:rPr>
            </w:pPr>
            <w:r>
              <w:rPr>
                <w:rFonts w:hint="eastAsia" w:ascii="黑体" w:eastAsia="黑体" w:cs="黑体"/>
                <w:sz w:val="32"/>
                <w:szCs w:val="32"/>
                <w:lang w:eastAsia="zh-CN" w:bidi="ar-SA"/>
              </w:rPr>
              <w:t>附件</w:t>
            </w:r>
            <w:r>
              <w:rPr>
                <w:rFonts w:hint="eastAsia" w:ascii="黑体" w:eastAsia="黑体" w:cs="黑体"/>
                <w:sz w:val="32"/>
                <w:szCs w:val="32"/>
                <w:lang w:val="en-US" w:eastAsia="zh-CN" w:bidi="ar-SA"/>
              </w:rPr>
              <w:t>2</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eastAsia="宋体" w:cs="宋体"/>
                <w:color w:val="000000"/>
                <w:kern w:val="0"/>
                <w:sz w:val="22"/>
              </w:rPr>
            </w:pPr>
            <w:r>
              <w:rPr>
                <w:rFonts w:hint="eastAsia" w:ascii="方正小标宋简体" w:hAnsi="宋体" w:eastAsia="方正小标宋简体" w:cs="宋体"/>
                <w:color w:val="000000"/>
                <w:kern w:val="0"/>
                <w:sz w:val="44"/>
                <w:szCs w:val="44"/>
              </w:rPr>
              <w:t>食品安全监督抽检产品合格信息</w:t>
            </w:r>
            <w:r>
              <w:rPr>
                <w:rFonts w:hint="eastAsia" w:ascii="宋体" w:hAnsi="宋体" w:eastAsia="宋体" w:cs="宋体"/>
                <w:color w:val="000000"/>
                <w:kern w:val="0"/>
                <w:sz w:val="22"/>
              </w:rPr>
              <w:br w:type="textWrapping"/>
            </w:r>
            <w:r>
              <w:rPr>
                <w:rFonts w:hint="eastAsia" w:ascii="仿宋_GB2312" w:hAnsi="宋体" w:eastAsia="仿宋_GB2312" w:cs="宋体"/>
                <w:color w:val="000000"/>
                <w:kern w:val="0"/>
                <w:sz w:val="32"/>
                <w:szCs w:val="32"/>
              </w:rPr>
              <w:t>（声明：以下信息仅指本次抽检标称的生产企业相关产品的生产日期/批号和所检项目）</w:t>
            </w:r>
          </w:p>
        </w:tc>
      </w:tr>
      <w:tr>
        <w:tblPrEx>
          <w:tblCellMar>
            <w:top w:w="0" w:type="dxa"/>
            <w:left w:w="108" w:type="dxa"/>
            <w:bottom w:w="0" w:type="dxa"/>
            <w:right w:w="108" w:type="dxa"/>
          </w:tblCellMar>
        </w:tblPrEx>
        <w:trPr>
          <w:trHeight w:val="567" w:hRule="atLeast"/>
          <w:jc w:val="center"/>
        </w:trPr>
        <w:tc>
          <w:tcPr>
            <w:tcW w:w="22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序号</w:t>
            </w:r>
          </w:p>
        </w:tc>
        <w:tc>
          <w:tcPr>
            <w:tcW w:w="76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标称生产企业名称</w:t>
            </w:r>
          </w:p>
        </w:tc>
        <w:tc>
          <w:tcPr>
            <w:tcW w:w="887"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标称生产企业地址</w:t>
            </w:r>
          </w:p>
        </w:tc>
        <w:tc>
          <w:tcPr>
            <w:tcW w:w="636"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被抽样单位名称</w:t>
            </w:r>
          </w:p>
        </w:tc>
        <w:tc>
          <w:tcPr>
            <w:tcW w:w="450"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被抽样单位所在省份</w:t>
            </w:r>
          </w:p>
        </w:tc>
        <w:tc>
          <w:tcPr>
            <w:tcW w:w="42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食品名称</w:t>
            </w:r>
          </w:p>
        </w:tc>
        <w:tc>
          <w:tcPr>
            <w:tcW w:w="311"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规格型号</w:t>
            </w:r>
          </w:p>
        </w:tc>
        <w:tc>
          <w:tcPr>
            <w:tcW w:w="445"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kern w:val="0"/>
                <w:sz w:val="21"/>
                <w:szCs w:val="21"/>
              </w:rPr>
            </w:pPr>
            <w:r>
              <w:rPr>
                <w:rFonts w:hint="eastAsia" w:ascii="宋体" w:hAnsi="宋体" w:eastAsia="宋体" w:cs="宋体"/>
                <w:b/>
                <w:bCs/>
                <w:kern w:val="0"/>
                <w:sz w:val="21"/>
                <w:szCs w:val="21"/>
              </w:rPr>
              <w:t>生产日期/批号</w:t>
            </w:r>
          </w:p>
        </w:tc>
        <w:tc>
          <w:tcPr>
            <w:tcW w:w="642"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检验机构</w:t>
            </w:r>
          </w:p>
        </w:tc>
        <w:tc>
          <w:tcPr>
            <w:tcW w:w="203" w:type="pct"/>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ascii="宋体" w:hAnsi="宋体" w:eastAsia="宋体" w:cs="宋体"/>
                <w:b/>
                <w:bCs/>
                <w:color w:val="000000"/>
                <w:kern w:val="0"/>
                <w:sz w:val="21"/>
                <w:szCs w:val="21"/>
              </w:rPr>
            </w:pPr>
            <w:r>
              <w:rPr>
                <w:rFonts w:hint="eastAsia" w:ascii="宋体" w:hAnsi="宋体" w:eastAsia="宋体" w:cs="宋体"/>
                <w:b/>
                <w:bCs/>
                <w:color w:val="000000"/>
                <w:kern w:val="0"/>
                <w:sz w:val="21"/>
                <w:szCs w:val="21"/>
              </w:rPr>
              <w:t>备注</w:t>
            </w: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广元经济技术开发区陈记豆花牛肉馆</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eastAsia="zh-CN"/>
              </w:rPr>
            </w:pPr>
            <w:r>
              <w:rPr>
                <w:rFonts w:hint="eastAsia" w:ascii="宋体" w:hAnsi="宋体" w:eastAsia="宋体" w:cs="宋体"/>
                <w:i w:val="0"/>
                <w:iCs w:val="0"/>
                <w:color w:val="000000"/>
                <w:kern w:val="0"/>
                <w:sz w:val="21"/>
                <w:szCs w:val="21"/>
                <w:u w:val="none"/>
                <w:lang w:val="en-US" w:eastAsia="zh-CN" w:bidi="ar"/>
              </w:rPr>
              <w:t>红苕粉</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2021.5.9 （购进日期）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广元经济技术开发区陈记豆花牛肉馆</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广元经济技术开发区盘龙镇陵江社区双龙路灏明园1号楼1.2号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广元经济技术开发区陈记豆花牛肉馆</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火锅底料</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2021.3.9</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广元经济技术开发区徐记农夫人老火锅店</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广元经济技术开发区盘龙镇陵江社区双龙路灏明园2号楼3.4号商铺</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广元经济技术开发区徐记农夫人老火锅店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火锅底料</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2021.5.7</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广元经济技术开发区老江湖火锅店</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广元经济技术开发区惠家沟合力路14号附5号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广元经济技术开发区老江湖火锅店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火锅底料</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2021.5.2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广元经济技术开发区小天府老火锅店</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广元经济技术开发区惠家沟居民安置点致富路西1幢1号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广元经济技术开发区小天府老火锅店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火锅底料</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2021.5.8</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广元经济技术开发区众味鱼庄</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广元经济技术开发区曾家营社区合力路2号附10号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广元经济技术开发区众味鱼庄</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火锅底料</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2021.3.25</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成都市新兴粮油有限公司（工厂代码：A）</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成都市邛崃市高埂镇联合村1组1号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四川阳阳后勤管理有限公司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小榨纯正菜籽油</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5L/桶</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2021.1.9</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8</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广元市经济技术开发区活力菜籽油加工坊</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下西办事处活力一组</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广元市经济技术开发区活力菜籽油加工坊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菜籽油（压榨四级）</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2021.3.9</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9</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广元经济技术开发区贺记粮油加工坊</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广元经济技术开发区惠家沟幸福路58</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广元经济技术开发区贺记粮油加工坊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菜籽油</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2021.4.12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10</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广元经济技术开发区三禾菜籽油加工坊</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广元经济技术开发区盘龙镇陵江社区2组高速路口旁</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广元经济技术开发区三禾菜籽油加工坊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菜籽油</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2021.2.12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11</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广元经济技术开发区晓琴挂面厂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盘龙医药园区成友米业厂内</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广元经济技术开发区晓琴挂面厂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挂面</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2021.5.11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广元经济技术开发区友华副食店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平度酒（48%VOL）</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2021.3.9（购进日期）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广元经济技术开发区福明酒厂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广元经济技术开发区火车南站材料库237.238.645号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广元经济技术开发区福明酒厂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高粱酒（55%VOL）</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2021.4.9</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14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广元经济技术开发区李记纯粮酒坊</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广元经济技术开发区下西惠家沟新区致富路2栋一楼</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广元经济技术开发区李记纯粮酒坊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rPr>
            </w:pPr>
            <w:r>
              <w:rPr>
                <w:rFonts w:hint="eastAsia" w:ascii="宋体" w:hAnsi="宋体" w:eastAsia="宋体" w:cs="宋体"/>
                <w:i w:val="0"/>
                <w:iCs w:val="0"/>
                <w:color w:val="000000"/>
                <w:kern w:val="0"/>
                <w:sz w:val="21"/>
                <w:szCs w:val="21"/>
                <w:u w:val="none"/>
                <w:lang w:val="en-US" w:eastAsia="zh-CN" w:bidi="ar"/>
              </w:rPr>
              <w:t>高粱酒（48%VOL）</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i w:val="0"/>
                <w:iCs w:val="0"/>
                <w:color w:val="000000"/>
                <w:kern w:val="0"/>
                <w:sz w:val="21"/>
                <w:szCs w:val="21"/>
                <w:u w:val="none"/>
                <w:lang w:val="en-US" w:eastAsia="zh-CN" w:bidi="ar"/>
              </w:rPr>
              <w:t>2021.2.8</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15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广元经济技术开发区合家福酒坊</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广元经济技术开发区盘龙镇和谐家园</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广元经济技术开发区合家福酒坊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高粱酒（52%VOL）</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2021.4.16</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16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广元市蜀粮米业有限责任公司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四川省广元市利州区大石工业园区</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广元经济技术开发区惠家沟小吃店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大米</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25kg/袋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2020.12.1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17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汉中祥和米业发展有限公司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陕西.汉中</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广元经济技术开发区刘二粮油店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汉中大米</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5kg/袋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2021.4.24</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18</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广元市利州区加乐挂面厂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广元市利州区回龙河韩家坝</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广元经济技术开发区蒲家干杂粮油店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挂面</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1000g/把</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2021.3.29</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19</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广元市川瑞食品加工厂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广元市上西坝吴家濠村一组</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广元经济技术开发区小贺干杂店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豌豆粉条</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2021.2.17（购进日期）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20</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昌黎县田马粉丝厂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河北省秦皇岛市昌黎县安山镇西牛栏村</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广元经济技术开发区阳花椒食品经营部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土豆粉</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2021.3.16（购进日期）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21</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蓬安县利远条粉厂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蓬安县利溪镇一村十六社</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广元经济技术开发区夏三妹干杂店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酸辣粉</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350g/把</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2020.10.28</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22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广元经济技术开发区周火锅调味品店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豌豆粉丝</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2021.5.14（购进日期）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23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四川德和粮油有限公司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罗江区鄢家镇长堰村一组</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广元经济技术开发区侯晓玲餐饮部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大米</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25kg/袋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2021.4.20</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24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湖北庄品健实业（集团）有限公司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湖北省天门市佛子山镇石佛公路</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广元经济技术开发区玉林粮油店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庄品健国泰籼米</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5kg/袋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2021.3.2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25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广元市成友米业有限公司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广元经济技术开发区下西建设村一组</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广元市成友米业有限公司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籼米</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25kg/袋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2021.3.20</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26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广元经济技术开发区玉林粮油店</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广元经济技术开发区惠家沟农贸市场内19号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广元经济技术开发区玉林粮油店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挂面</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2021.3.21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27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广元经济技术开发区兄弟水面店</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广元经济技术开发区惠家沟市场内</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广元经济技术开发区兄弟水面店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挂面</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2021.5.17</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28</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广元经济技术开发区袁成挂面加工坊</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惠家沟永福路2段</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广元经济技术开发区袁成挂面加工坊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挂面</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2021.5.16</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29</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江西枫树生态科技食品有限公司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江西省宜春市奉新县奉新工业园区应星南大道1698号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广元经济技术开发区陈春花母婴用品店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菠菜加铁营养米粉</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180克（20克x9）/盒</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2021.3.12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sz w:val="21"/>
                <w:szCs w:val="21"/>
              </w:rPr>
              <w:t>广元市食品药品检验检测中心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30</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广元经济技术开发区桂彬卤菜店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卤猪头肉</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生产日期：2021/9/14</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31</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广元经济技术开发区曾氏卤菜店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卤猪头肉</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生产日期：2021/9/15</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广元经济技术开发区桂彬卤菜店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卤鸭</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生产日期：2021/9/15</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广元市达盛商贸有限公司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腊肉</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购进日期：2021/08/14</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广元市达盛商贸有限公司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腊肠</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购进日期：2021/08/15</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山东新世纪清真食品有限公司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阳谷县张秋镇南街</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广元经济技术开发区东哥冷冻食品批发部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羔羊肉串</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计量称重</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生产日期：2021/7/20</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河南阔丰食品有限公司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郑州航空港经济综合实验区八千办事处四港联动大道与炎黄大道交叉口向南300米路东</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广元经济技术开发区东哥冷冻食品批发部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五花肉串（速冻生制品）</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计量称重</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生产日期：2021/6/17</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四川省仁寿县富加镇香朵朵食品加工厂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四川省仁寿县富加镇马鞍街6号附507号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广元经济技术开发区东哥冷冻食品批发部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鸡皮串（速冻调理肉制品）</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计量称重</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生产日期：2021/5/28</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38</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广元经济技术开发区周火锅调味品店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泡姜</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购进日期：2021/09/13</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39</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广元帮盛商贸有限公司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泡姜</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购进日期：2021/09/13</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40</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广元经济技术开发区夏贵芳干杂店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泡姜</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购进日期：2021/08/23</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41</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广元经济技术开发区周火锅调味品店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泡红椒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购进日期：2021/09/13</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42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广元经济技术开发区佳味小吃店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香米</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购进日期：2021/08/21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43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广元经济技术开发区秀清汤锅店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散装大米</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购进日期：2021/09/08</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44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广元市经济开发区森茂食品经营部和谐家园店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散装大米</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购进日期：2021/09/04</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45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广元经济技术开发区阳花椒食品经营部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汉中米</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购进日期：2021/09/05</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46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广元经济技术开发区汇珍农副产品经营部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干笋子</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购进日期：2021/06/15</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47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广元经济技术开发区阳花椒食品经营部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干山药</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购进日期：2021/06/10</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48</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广元市金谷商贸有限公司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干木耳（小）</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购进日期：2021/07/15</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auto"/>
                <w:kern w:val="0"/>
                <w:sz w:val="21"/>
                <w:szCs w:val="21"/>
                <w:u w:val="none"/>
                <w:lang w:val="en-US" w:eastAsia="zh-CN" w:bidi="ar"/>
              </w:rPr>
              <w:t>49</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广元市金谷商贸有限公司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干木耳（大）</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购进日期：2021/09/12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lang w:val="en-US" w:eastAsia="zh-CN"/>
              </w:rPr>
            </w:pPr>
            <w:r>
              <w:rPr>
                <w:rFonts w:hint="eastAsia" w:ascii="宋体" w:hAnsi="宋体" w:eastAsia="宋体" w:cs="宋体"/>
                <w:i w:val="0"/>
                <w:iCs w:val="0"/>
                <w:color w:val="auto"/>
                <w:kern w:val="0"/>
                <w:sz w:val="21"/>
                <w:szCs w:val="21"/>
                <w:u w:val="none"/>
                <w:lang w:val="en-US" w:eastAsia="zh-CN" w:bidi="ar"/>
              </w:rPr>
              <w:t>50</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广元经济技术开发区秀清汤锅店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干木耳</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购进日期：2021/08/13</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i w:val="0"/>
                <w:iCs w:val="0"/>
                <w:color w:val="auto"/>
                <w:kern w:val="0"/>
                <w:sz w:val="21"/>
                <w:szCs w:val="21"/>
                <w:u w:val="none"/>
                <w:lang w:val="en-US" w:eastAsia="zh-CN" w:bidi="ar"/>
              </w:rPr>
              <w:t>51</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广元经济技术开发区汇珍农副产品经营部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干黄花</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购进日期：2020/07/10</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四川省大若宇食品有限公司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眉山市东坡区思蒙镇镇南村七组</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广元经济技术开发区华彬食品经营部（二店）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素棒棒鸡（调味面制品）</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212克/袋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生产日期：2021/6/1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生产商：什邡市久友旺食品有限公司；委托商：四川省人人品食品有限责任公司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生产商：什邡市隐峰镇湔江村十三组；委托商：成都市双流区西航港街道川大路三段108号47栋附10号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广元经济技术开发区华彬食品经营部（二店）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大辣片（调味面制品）</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188克/袋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生产日期：2021/9/1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河南豫元食品有限公司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焦作市修武县大文案工业园</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广元经济技术开发区香宏食品经营部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火鸡面</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50克/袋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生产日期：2021/8/13</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秦皇岛东洋食品有限公司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昌黎县龙家店镇后土桥村</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广元经济技术开发区夏贵芳干杂店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火锅面</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60克/袋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生产日期：2021/6/26</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广元经济技术开发区周火锅调味品店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非油炸方便面</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购进日期：2021/09/11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德阳市旌阳区德润金阳食品厂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四川省德阳市旌阳区新中镇场镇</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广元经济技术开发区香宏食品经营部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小山楂（分装）</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120克/盒</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生产日期：2021/7/21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58</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德阳市旌阳区德润金阳食品厂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四川省德阳市旌阳区新中镇场镇</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广元经济技术开发区香宏食品经营部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山楂派</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70克/袋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生产日期：2021/8/13</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59</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 xml:space="preserve">重庆秋霞食品餐饮有限公司 </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重庆市九龙坡区华岩镇半山村十社</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广元市经济开发区森茂食品经营部和谐家园店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秋霞火锅底料</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300g/袋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生产日期：2021/6/21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60</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成都六汇鑫邦农业科技有限公司　</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成都市大邑县晋原镇雪山大道一段262号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广元经济技术开发区夏贵芳干杂店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牛油火锅底料</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300克/袋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生产日期：2020/10/10</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61</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广元经济技术开发区秀清汤锅店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火锅底料</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购进日期：2021/09/04</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重庆桥头食品有限公司　　　</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重庆市江津区德感街道草坝支路2号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广元市经济开发区森茂食品经营部和谐家园店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火锅底料</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300克/袋</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生产日期：2021/4/26</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河北三湘妹食品有限公司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河北省邯郸市鸡泽县经济开发区韶峰路西段路北</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广元帮盛商贸有限公司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鱼头剁椒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2.0千克/瓶</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生产日期：2021/6/5</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澄迈海明食品有限公司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海南省澄迈县大拉基地龙腰村</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广元帮盛商贸有限公司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海南黄辣椒酱</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700克/瓶</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生产日期：2021/1/20</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生产商：四川满口福食品有限公司；委托方：海南健裕农业开发有限公司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生产商：四川省绵阳市游仙区新桥镇新跃村；委托方：海南省万宁市后安镇龙田村委会下港村17号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广元市金谷商贸有限公司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海南黄灯笼辣酱</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700克/瓶</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生产日期：2021/8/11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四川白龙湖饮品有限公司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四川省广元市经济开发区石龙工业园</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四川白龙湖饮品有限公司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白龙湖天然苏打水</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420ml/瓶</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生产日期：2021/9/1</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广元经济技术开发区李记纯粮酒坊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玉米酒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散装（酒精度:48%vol）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生产日期：2021/2/17</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68</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广元经济技术开发区合家福酒坊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散装52%vol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生产日期：2021/8/27</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69</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广元经济技术开发区合家福酒坊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散装53%vol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生产日期：2021/8/24</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70</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广元经济技术开发区李记纯粮酒坊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散装（酒精度:50%vol）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生产日期：2021/2/20</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71</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广元经济技术开发区彦玲副食店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腊肉</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购进日期：2021/08/10</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广元经济技术开发区邻家超市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汉中软香米</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购进日期：2021/09/10</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四川省绵阳市丰谷酒业有限责任公司　　　　　　</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四川省绵阳市飞云大道中段369号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广元经济技术开发区邻家超市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52%vol</w:t>
            </w:r>
            <w:r>
              <w:rPr>
                <w:rStyle w:val="15"/>
                <w:rFonts w:hint="eastAsia" w:ascii="宋体" w:hAnsi="宋体" w:eastAsia="宋体" w:cs="宋体"/>
                <w:sz w:val="21"/>
                <w:szCs w:val="21"/>
                <w:lang w:val="en-US" w:eastAsia="zh-CN" w:bidi="ar"/>
              </w:rPr>
              <w:t>丰谷纯酿酒（白酒）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500ml/瓶（酒精度:52%vol）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生产日期：2020/7/23</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广元娃哈哈食品有限公司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广元经济技术开发区剑北路6号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广元娃哈哈食品有限公司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娃哈哈饮用纯净水</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596mL/瓶</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生产日期：2021/8/15</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sz w:val="21"/>
                <w:szCs w:val="21"/>
              </w:rPr>
              <w:t>四川赛纳斯分析检测有限公司</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四川绵竹绵春酒业有限责任公司　</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四川省绵竹市遵道镇</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广元市利州区家家友谊综合门市部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散装50%voL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2020-12-08（购进日期）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广元市昭化区纯粮时代酒庄</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杨梅酒（配制酒）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散装50%vol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2021-05-30（加工日期）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朝天区麻柳土酒坊</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朝天区麻柳乡乔田2组</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朝天区麻柳土酒坊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玉米酒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 55%vol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2021-09-02（加工日期）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78</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广元市昭化区方艺纯高粱酒坊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玉米酒（白酒）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散装54%vol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2021-05-08（加工日期）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79</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广元市昭化区川鄂酒坊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散装55%vol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2021-08-18（加工日期）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80</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朝天区曾家镇中柏村5组（蒋远明）</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朝天区曾家镇中柏村5组</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朝天区曾家镇中柏村5组（蒋远明）</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玉米酒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 54%vol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2021-09-02（加工日期）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81</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哈尔滨市黑土地酒业酿造厂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哈尔滨市香坊区向阳乡长林村</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广元市昭化区太公镇好又来超市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红高粱原浆酒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散装50%vol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2020-12-22（购进日期）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广元经济技术开发区友华副食店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渝都窖酒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 50%vol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2021-07-08（购进日期）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广元经济技术开发区荣淞商贸经营部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 52%vol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2021-08-20（购进日期）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剑阁县演圣镇宜海高粱酒坊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散装56%vol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2021-07-15（加工日期）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剑阁县元山镇百寿泉酒厂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散装47%vol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2021-07-25（加工日期）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四川绵竹绵春酒业有限责任公司</w:t>
            </w:r>
            <w:bookmarkStart w:id="0" w:name="_GoBack"/>
            <w:bookmarkEnd w:id="0"/>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四川省绵竹市遵道镇</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旺苍县张华镇莉娟副食店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 50%vol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2021-08-28（购进日期）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剑阁县王河镇月儿亮酒厂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五粮酒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散装52%vol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2021-08-11（加工日期）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88</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青川县凉水镇茂林副食店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散装（度数不详）</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2021-07-03</w:t>
            </w:r>
            <w:r>
              <w:rPr>
                <w:rStyle w:val="16"/>
                <w:rFonts w:hint="eastAsia" w:ascii="宋体" w:hAnsi="宋体" w:eastAsia="宋体" w:cs="宋体"/>
                <w:sz w:val="21"/>
                <w:szCs w:val="21"/>
                <w:lang w:val="en-US" w:eastAsia="zh-CN" w:bidi="ar"/>
              </w:rPr>
              <w:t>（购进日期）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89</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青川县凉水镇绵春贡酒专销点</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绵春醇（白酒）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散装42%vol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2021-08-12</w:t>
            </w:r>
            <w:r>
              <w:rPr>
                <w:rStyle w:val="16"/>
                <w:rFonts w:hint="eastAsia" w:ascii="宋体" w:hAnsi="宋体" w:eastAsia="宋体" w:cs="宋体"/>
                <w:sz w:val="21"/>
                <w:szCs w:val="21"/>
                <w:lang w:val="en-US" w:eastAsia="zh-CN" w:bidi="ar"/>
              </w:rPr>
              <w:t>（购进日期）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90</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旺苍县张华镇百老泉烟酒副食门市部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关东小烧（地道纯粮烧酒）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 60%vol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2021-08-20</w:t>
            </w:r>
            <w:r>
              <w:rPr>
                <w:rStyle w:val="16"/>
                <w:rFonts w:hint="eastAsia" w:ascii="宋体" w:hAnsi="宋体" w:eastAsia="宋体" w:cs="宋体"/>
                <w:sz w:val="21"/>
                <w:szCs w:val="21"/>
                <w:lang w:val="en-US" w:eastAsia="zh-CN" w:bidi="ar"/>
              </w:rPr>
              <w:t>（购进日期）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91</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青川县大院乡文兵酒厂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纯粮白酒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散装53%vol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2021-05-20</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旺苍县双汇镇黄家酒坊</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四川省广元市旺苍县双汇镇两汇寺上河街73号</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旺苍县双汇镇黄家酒坊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玉米酒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 60%vol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2021-08-09</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青川县关庄镇龙门山泉小灶酒厂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枸杞大枣酒（配制酒）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散装52%vol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2021-08-12</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青川县关庄镇龙门山泉小灶酒厂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杂粮酒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散装52%vol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2020-12-06</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青川县乔庄镇娅玲综合门市部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玉米酒（白酒）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散装52%vol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2021-09-07</w:t>
            </w:r>
            <w:r>
              <w:rPr>
                <w:rStyle w:val="16"/>
                <w:rFonts w:hint="eastAsia" w:ascii="宋体" w:hAnsi="宋体" w:eastAsia="宋体" w:cs="宋体"/>
                <w:sz w:val="21"/>
                <w:szCs w:val="21"/>
                <w:lang w:val="en-US" w:eastAsia="zh-CN" w:bidi="ar"/>
              </w:rPr>
              <w:t>（购进日期）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广元市利州区富杨酒坊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散装51%vol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2021-06-15</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广元市利州区温家白酒经营部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小麦酒（白酒）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散装50%vol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2021-05-08</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98</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广元市利州区胡然酒坊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枸杞大枣酒（配制酒）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散装50%vol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2021-08-15</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99</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苍溪县永宁镇光林白酒坊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玉米酒（白酒）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散装60%vol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2020-11-15</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100</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广元市利州区明国白酒经营部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散装58%vol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2021-07-13</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101</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苍溪县永宁镇俊哥白酒坊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玉米酒（白酒）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散装54%vol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2021-08-02</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广元市利州区湘厚白酒经营部</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 48%vol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2021-08-14</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苍溪县永宁镇戴未容白酒坊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散装51%vol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2021-08-14</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苍溪县五龙镇川湘纯粮酒坊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散装56%vol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2021-09-12</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苍溪县五龙镇乡泉酒坊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高粱酒（白酒）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散装54%vol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2021-09-10</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广元市城区胡记纯粮酒坊</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高粱酒（散装）</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 48%vol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2021-08-15</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苍溪县永宁镇谢菊英餐饮店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养生酒（配制酒）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散装（度数不详）</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2021-04-14</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108</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旺苍县易尘果蔬水饺店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枸杞红枣酒（自制）</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 45%vol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2021-09-08</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109</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旺苍县加兵小面店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枸杞大枣酒（自制）</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 47%vol</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2021-08-10</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110</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苍溪县城府老火锅店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枸杞大枣酒（配制酒）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2021-08-27</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111</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苍溪县二九九小笨鸡大排档餐馆</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青梅酒（配制酒）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散装（度数不详）</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2021-09-15</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112</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剑阁县下寺镇豆腐天下餐饮店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枸杞大枣酒（自制）</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计量销售</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2021-04-28</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113</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苍溪县鸳溪镇刘晓英小吃店</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枸杞大枣酒（配制酒）</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散装（度数不详）</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2021-08-15</w:t>
            </w:r>
            <w:r>
              <w:rPr>
                <w:rStyle w:val="16"/>
                <w:rFonts w:hint="eastAsia" w:ascii="宋体" w:hAnsi="宋体" w:eastAsia="宋体" w:cs="宋体"/>
                <w:sz w:val="21"/>
                <w:szCs w:val="21"/>
                <w:lang w:val="en-US" w:eastAsia="zh-CN" w:bidi="ar"/>
              </w:rPr>
              <w:t>（加工日期）</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114</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旺苍县天宝食品有限公司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旺苍县嘉川镇石桥村六组</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旺苍县天宝食品有限公司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浓香食醋</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500ml/瓶</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2021-08-29</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115</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旺苍县天宝食品有限公司</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旺苍县嘉川镇石桥村六组</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旺苍县天宝食品有限公司</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天香食醋</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500ml/瓶</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2021-08-29</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116</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广元市力兴食品厂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广元市利州区上西街道女皇社区</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广元市力兴食品厂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特香醋</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800ml/瓶</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2021-09-02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r>
        <w:tblPrEx>
          <w:tblCellMar>
            <w:top w:w="0" w:type="dxa"/>
            <w:left w:w="108" w:type="dxa"/>
            <w:bottom w:w="0" w:type="dxa"/>
            <w:right w:w="108" w:type="dxa"/>
          </w:tblCellMar>
        </w:tblPrEx>
        <w:trPr>
          <w:trHeight w:val="567" w:hRule="atLeast"/>
          <w:jc w:val="center"/>
        </w:trPr>
        <w:tc>
          <w:tcPr>
            <w:tcW w:w="229" w:type="pct"/>
            <w:tcBorders>
              <w:top w:val="single" w:color="auto" w:sz="4" w:space="0"/>
              <w:left w:val="single" w:color="auto" w:sz="4" w:space="0"/>
              <w:bottom w:val="single" w:color="auto" w:sz="4" w:space="0"/>
              <w:right w:val="single" w:color="auto" w:sz="4" w:space="0"/>
            </w:tcBorders>
            <w:shd w:val="clear" w:color="auto" w:fill="auto"/>
            <w:vAlign w:val="center"/>
          </w:tcPr>
          <w:p>
            <w:pPr>
              <w:pStyle w:val="2"/>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r>
              <w:rPr>
                <w:rFonts w:hint="eastAsia" w:ascii="宋体" w:hAnsi="宋体" w:eastAsia="宋体" w:cs="宋体"/>
                <w:i w:val="0"/>
                <w:iCs w:val="0"/>
                <w:color w:val="auto"/>
                <w:kern w:val="0"/>
                <w:sz w:val="21"/>
                <w:szCs w:val="21"/>
                <w:u w:val="none"/>
                <w:lang w:val="en-US" w:eastAsia="zh-CN" w:bidi="ar"/>
              </w:rPr>
              <w:t>117</w:t>
            </w:r>
          </w:p>
        </w:tc>
        <w:tc>
          <w:tcPr>
            <w:tcW w:w="76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广元市力兴食品厂</w:t>
            </w:r>
          </w:p>
        </w:tc>
        <w:tc>
          <w:tcPr>
            <w:tcW w:w="8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广元市利州区上西街道女皇社区</w:t>
            </w:r>
          </w:p>
        </w:tc>
        <w:tc>
          <w:tcPr>
            <w:tcW w:w="6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广元市力兴食品厂</w:t>
            </w:r>
          </w:p>
        </w:tc>
        <w:tc>
          <w:tcPr>
            <w:tcW w:w="450"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四川</w:t>
            </w:r>
          </w:p>
        </w:tc>
        <w:tc>
          <w:tcPr>
            <w:tcW w:w="42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香醋</w:t>
            </w:r>
          </w:p>
        </w:tc>
        <w:tc>
          <w:tcPr>
            <w:tcW w:w="311"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2.5L/瓶</w:t>
            </w:r>
          </w:p>
        </w:tc>
        <w:tc>
          <w:tcPr>
            <w:tcW w:w="44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2021-09-02</w:t>
            </w:r>
          </w:p>
        </w:tc>
        <w:tc>
          <w:tcPr>
            <w:tcW w:w="642"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kern w:val="0"/>
                <w:sz w:val="21"/>
                <w:szCs w:val="21"/>
                <w:lang w:val="en-US" w:eastAsia="zh-CN"/>
              </w:rPr>
              <w:t>成都海关技术中心</w:t>
            </w:r>
          </w:p>
        </w:tc>
        <w:tc>
          <w:tcPr>
            <w:tcW w:w="203"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auto"/>
              <w:rPr>
                <w:rFonts w:hint="eastAsia" w:ascii="宋体" w:hAnsi="宋体" w:eastAsia="宋体" w:cs="宋体"/>
                <w:i w:val="0"/>
                <w:iCs w:val="0"/>
                <w:color w:val="auto"/>
                <w:kern w:val="0"/>
                <w:sz w:val="21"/>
                <w:szCs w:val="21"/>
                <w:u w:val="none"/>
                <w:lang w:val="en-US" w:eastAsia="zh-CN" w:bidi="ar"/>
              </w:rPr>
            </w:pPr>
          </w:p>
        </w:tc>
      </w:tr>
    </w:tbl>
    <w:p>
      <w:pPr>
        <w:pStyle w:val="2"/>
        <w:jc w:val="both"/>
        <w:rPr>
          <w:rFonts w:hint="eastAsia" w:ascii="宋体" w:hAnsi="宋体" w:eastAsia="宋体" w:cs="宋体"/>
          <w:i w:val="0"/>
          <w:iCs w:val="0"/>
          <w:color w:val="000000"/>
          <w:kern w:val="0"/>
          <w:sz w:val="21"/>
          <w:szCs w:val="21"/>
          <w:u w:val="none"/>
          <w:lang w:val="en-US" w:eastAsia="zh-CN" w:bidi="ar"/>
        </w:rPr>
      </w:pPr>
    </w:p>
    <w:sectPr>
      <w:pgSz w:w="16838" w:h="11906" w:orient="landscape"/>
      <w:pgMar w:top="1803" w:right="1440" w:bottom="1803" w:left="1440" w:header="851" w:footer="992"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FB" w:usb2="0000002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Lucida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6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584D07"/>
    <w:rsid w:val="013C1659"/>
    <w:rsid w:val="073656DC"/>
    <w:rsid w:val="08914ECB"/>
    <w:rsid w:val="09011FF6"/>
    <w:rsid w:val="171935C1"/>
    <w:rsid w:val="1AFF6DD3"/>
    <w:rsid w:val="1BF53514"/>
    <w:rsid w:val="22EA6C69"/>
    <w:rsid w:val="24584D07"/>
    <w:rsid w:val="29346B4F"/>
    <w:rsid w:val="36EB6EB1"/>
    <w:rsid w:val="3A432D46"/>
    <w:rsid w:val="411D7BCE"/>
    <w:rsid w:val="42130D0C"/>
    <w:rsid w:val="4837129F"/>
    <w:rsid w:val="485D0E18"/>
    <w:rsid w:val="4D4F35D8"/>
    <w:rsid w:val="567F2B2A"/>
    <w:rsid w:val="56934C0E"/>
    <w:rsid w:val="587924B3"/>
    <w:rsid w:val="68CF56D1"/>
    <w:rsid w:val="7336369F"/>
    <w:rsid w:val="78517B8A"/>
    <w:rsid w:val="7FBA5B54"/>
    <w:rsid w:val="F15FD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4"/>
    <w:link w:val="11"/>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0"/>
    </w:rPr>
  </w:style>
  <w:style w:type="paragraph" w:styleId="5">
    <w:name w:val="heading 3"/>
    <w:basedOn w:val="1"/>
    <w:next w:val="1"/>
    <w:link w:val="10"/>
    <w:semiHidden/>
    <w:unhideWhenUsed/>
    <w:qFormat/>
    <w:uiPriority w:val="0"/>
    <w:pPr>
      <w:keepNext/>
      <w:keepLines/>
      <w:spacing w:before="260" w:beforeLines="0" w:beforeAutospacing="0" w:after="260" w:afterLines="0" w:afterAutospacing="0" w:line="413" w:lineRule="auto"/>
      <w:outlineLvl w:val="2"/>
    </w:pPr>
    <w:rPr>
      <w:rFonts w:eastAsia="方正仿宋_GBK" w:asciiTheme="minorAscii" w:hAnsiTheme="minorAscii"/>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4">
    <w:name w:val="Normal Indent"/>
    <w:basedOn w:val="1"/>
    <w:qFormat/>
    <w:uiPriority w:val="0"/>
    <w:pPr>
      <w:ind w:firstLine="420" w:firstLineChars="200"/>
    </w:pPr>
  </w:style>
  <w:style w:type="paragraph" w:styleId="6">
    <w:name w:val="footer"/>
    <w:basedOn w:val="1"/>
    <w:unhideWhenUsed/>
    <w:qFormat/>
    <w:uiPriority w:val="99"/>
    <w:pPr>
      <w:tabs>
        <w:tab w:val="center" w:pos="4153"/>
        <w:tab w:val="right" w:pos="8306"/>
      </w:tabs>
      <w:snapToGrid w:val="0"/>
      <w:spacing w:line="240" w:lineRule="atLeast"/>
      <w:ind w:firstLine="200" w:firstLineChars="200"/>
      <w:jc w:val="left"/>
    </w:pPr>
    <w:rPr>
      <w:rFonts w:ascii="Times New Roman" w:hAnsi="Times New Roman" w:eastAsia="仿宋_GB2312"/>
      <w:sz w:val="18"/>
      <w:szCs w:val="18"/>
    </w:rPr>
  </w:style>
  <w:style w:type="paragraph" w:styleId="7">
    <w:name w:val="Body Text First Indent 2"/>
    <w:qFormat/>
    <w:uiPriority w:val="0"/>
    <w:pPr>
      <w:widowControl w:val="0"/>
      <w:spacing w:before="100" w:beforeAutospacing="1" w:after="120"/>
      <w:ind w:left="200" w:leftChars="200" w:firstLine="200" w:firstLineChars="200"/>
      <w:jc w:val="both"/>
    </w:pPr>
    <w:rPr>
      <w:rFonts w:ascii="Calibri" w:hAnsi="Calibri" w:eastAsia="宋体" w:cs="Arial"/>
      <w:kern w:val="2"/>
      <w:sz w:val="21"/>
      <w:szCs w:val="24"/>
      <w:lang w:val="en-US" w:eastAsia="zh-CN" w:bidi="ar-SA"/>
    </w:rPr>
  </w:style>
  <w:style w:type="character" w:customStyle="1" w:styleId="10">
    <w:name w:val="标题 3 Char"/>
    <w:basedOn w:val="9"/>
    <w:link w:val="5"/>
    <w:qFormat/>
    <w:uiPriority w:val="0"/>
    <w:rPr>
      <w:rFonts w:eastAsia="方正仿宋_GBK" w:cs="方正仿宋_GBK" w:asciiTheme="minorAscii" w:hAnsiTheme="minorAscii"/>
      <w:b/>
      <w:bCs/>
      <w:sz w:val="30"/>
      <w:szCs w:val="30"/>
    </w:rPr>
  </w:style>
  <w:style w:type="character" w:customStyle="1" w:styleId="11">
    <w:name w:val="标题 2 Char"/>
    <w:link w:val="3"/>
    <w:qFormat/>
    <w:uiPriority w:val="0"/>
    <w:rPr>
      <w:rFonts w:ascii="Arial" w:hAnsi="Arial" w:eastAsia="黑体"/>
      <w:b/>
      <w:sz w:val="30"/>
    </w:rPr>
  </w:style>
  <w:style w:type="character" w:customStyle="1" w:styleId="12">
    <w:name w:val="font01"/>
    <w:basedOn w:val="9"/>
    <w:qFormat/>
    <w:uiPriority w:val="0"/>
    <w:rPr>
      <w:rFonts w:hint="eastAsia" w:ascii="宋体" w:hAnsi="宋体" w:eastAsia="宋体" w:cs="宋体"/>
      <w:color w:val="000000"/>
      <w:sz w:val="24"/>
      <w:szCs w:val="24"/>
      <w:u w:val="none"/>
    </w:rPr>
  </w:style>
  <w:style w:type="character" w:customStyle="1" w:styleId="13">
    <w:name w:val="font21"/>
    <w:basedOn w:val="9"/>
    <w:qFormat/>
    <w:uiPriority w:val="0"/>
    <w:rPr>
      <w:rFonts w:hint="eastAsia" w:ascii="宋体" w:hAnsi="宋体" w:eastAsia="宋体" w:cs="宋体"/>
      <w:color w:val="000000"/>
      <w:sz w:val="24"/>
      <w:szCs w:val="24"/>
      <w:u w:val="none"/>
    </w:rPr>
  </w:style>
  <w:style w:type="character" w:customStyle="1" w:styleId="14">
    <w:name w:val="font41"/>
    <w:basedOn w:val="9"/>
    <w:qFormat/>
    <w:uiPriority w:val="0"/>
    <w:rPr>
      <w:rFonts w:hint="eastAsia" w:ascii="宋体" w:hAnsi="宋体" w:eastAsia="宋体" w:cs="宋体"/>
      <w:color w:val="000000"/>
      <w:sz w:val="24"/>
      <w:szCs w:val="24"/>
      <w:u w:val="none"/>
    </w:rPr>
  </w:style>
  <w:style w:type="character" w:customStyle="1" w:styleId="15">
    <w:name w:val="font31"/>
    <w:basedOn w:val="9"/>
    <w:uiPriority w:val="0"/>
    <w:rPr>
      <w:rFonts w:hint="eastAsia" w:ascii="宋体" w:hAnsi="宋体" w:eastAsia="宋体" w:cs="宋体"/>
      <w:color w:val="000000"/>
      <w:sz w:val="22"/>
      <w:szCs w:val="22"/>
      <w:u w:val="none"/>
    </w:rPr>
  </w:style>
  <w:style w:type="character" w:customStyle="1" w:styleId="16">
    <w:name w:val="font11"/>
    <w:basedOn w:val="9"/>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2021-08-05T14:11:00Z</dcterms:created>
  <dc:creator>王熏熏</dc:creator>
  <cp:lastModifiedBy>user</cp:lastModifiedBy>
  <cp:lastPrinted>2021-08-18T11:42:00Z</cp:lastPrinted>
  <dcterms:modified xsi:type="dcterms:W3CDTF">2021-11-25T10:41:30Z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0D3EB175E2204BEDACA29B0D88497884</vt:lpwstr>
  </property>
</Properties>
</file>